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 w:rightChars="200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四川省高等教育自学考试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毕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业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生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登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记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  <w:t>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84"/>
          <w:szCs w:val="84"/>
          <w:lang w:eastAsia="zh-CN"/>
        </w:rPr>
      </w:pPr>
    </w:p>
    <w:p>
      <w:pPr>
        <w:numPr>
          <w:ilvl w:val="0"/>
          <w:numId w:val="0"/>
        </w:numPr>
        <w:ind w:firstLine="1566" w:firstLineChars="300"/>
        <w:jc w:val="left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专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业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  <w:t xml:space="preserve">              （科）</w:t>
      </w:r>
    </w:p>
    <w:p>
      <w:pPr>
        <w:numPr>
          <w:ilvl w:val="0"/>
          <w:numId w:val="0"/>
        </w:numPr>
        <w:ind w:firstLine="1566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none"/>
          <w:lang w:val="en-US" w:eastAsia="zh-CN"/>
        </w:rPr>
        <w:t>姓    名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ind w:firstLine="1566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none"/>
          <w:lang w:val="en-US" w:eastAsia="zh-CN"/>
        </w:rPr>
        <w:t>准考证号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ind w:firstLine="1566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none"/>
          <w:lang w:val="en-US" w:eastAsia="zh-CN"/>
        </w:rPr>
        <w:t>身份证号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  <w:t xml:space="preserve">                    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singl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u w:val="none"/>
          <w:lang w:val="en-US" w:eastAsia="zh-CN"/>
        </w:rPr>
        <w:t>四川省高等教育自学考试委员会制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1928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u w:val="none"/>
          <w:lang w:val="en-US" w:eastAsia="zh-CN"/>
        </w:rPr>
        <w:t>填表日期      年    月    日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填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表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说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明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一、字迹要工整清楚，一律用钢笔或签字笔填写。自考毕业生从接到登记表之日起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5天内将表返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回当地考办。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各栏都要如实填写，考生是在职的填全民或集体所有制，非在职是农民的填农民，是城镇的填待业。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三、家庭主要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成员是指年龄满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16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岁以上，以及有独立生活能力的成员，兄弟姐妹。已结婚另立户口的，属主要社会关系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四、毕业时间上半年为六月三十日，下半年为十二月三十日。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五、考生在填写身份证件号码时，应照证件如实填写。身份证件只包括以下四种：1、公安户籍部门发给的《居民身份证》：2、为未成人户口本上的身份证号；3、因《居民身份证》丢失。由公安户籍部门开据的身份证号码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六、《四川省高等教育自学考试毕业生学籍表》由四川省自考办负责打印，经四川省自考委及主考院校审核，签署意见并加盖相应印章后放入该表内。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七、四川省高等教育自学考试毕业生登记表及学籍表，毕业生本人应妥为保管或及时交给相应的人事部门存档，遗失后不能补办。</w:t>
      </w:r>
    </w:p>
    <w:p>
      <w:pPr>
        <w:jc w:val="both"/>
        <w:rPr>
          <w:rFonts w:hint="eastAsia" w:eastAsia="黑体"/>
          <w:b/>
          <w:bCs/>
          <w:sz w:val="30"/>
          <w:szCs w:val="30"/>
          <w:lang w:eastAsia="zh-CN"/>
        </w:rPr>
      </w:pPr>
    </w:p>
    <w:tbl>
      <w:tblPr>
        <w:tblStyle w:val="4"/>
        <w:tblpPr w:leftFromText="180" w:rightFromText="180" w:vertAnchor="text" w:horzAnchor="page" w:tblpX="12733" w:tblpY="298"/>
        <w:tblOverlap w:val="never"/>
        <w:tblW w:w="10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2" w:hRule="atLeast"/>
        </w:trPr>
        <w:tc>
          <w:tcPr>
            <w:tcW w:w="1005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毕业生学籍表粘贴处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u w:val="none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440" w:right="1080" w:bottom="1440" w:left="1080" w:header="851" w:footer="992" w:gutter="0"/>
      <w:cols w:equalWidth="0" w:num="2">
        <w:col w:w="10440" w:space="572"/>
        <w:col w:w="105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1252"/>
    <w:rsid w:val="04B2176F"/>
    <w:rsid w:val="0A5945D3"/>
    <w:rsid w:val="0FAA30E5"/>
    <w:rsid w:val="1AA71F97"/>
    <w:rsid w:val="213F1252"/>
    <w:rsid w:val="21F61275"/>
    <w:rsid w:val="22224E0B"/>
    <w:rsid w:val="291167D6"/>
    <w:rsid w:val="2C4E6468"/>
    <w:rsid w:val="2C8B0AC5"/>
    <w:rsid w:val="40B776AB"/>
    <w:rsid w:val="4FCA4676"/>
    <w:rsid w:val="50A800BA"/>
    <w:rsid w:val="56793B5C"/>
    <w:rsid w:val="5971299A"/>
    <w:rsid w:val="5F0C2475"/>
    <w:rsid w:val="672C5ADC"/>
    <w:rsid w:val="6F49307E"/>
    <w:rsid w:val="72615623"/>
    <w:rsid w:val="7B11769D"/>
    <w:rsid w:val="7FAB5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2017-04-19T03:15:00Z</dcterms:created>
  <dc:creator>Administrator</dc:creator>
  <cp:lastModifiedBy>Administrator</cp:lastModifiedBy>
  <cp:lastPrinted>2017-08-28T02:13:13Z</cp:lastPrinted>
  <dcterms:modified xsi:type="dcterms:W3CDTF">2017-08-28T02:31:38Z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